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3" w:rsidRDefault="006C0873" w:rsidP="006C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Акціонерам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Луцький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домобудiвельний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комбiнат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6C0873" w:rsidRDefault="006C0873" w:rsidP="006C0873">
      <w:pPr>
        <w:ind w:left="3540" w:firstLine="708"/>
        <w:rPr>
          <w:rFonts w:ascii="Times New Roman" w:hAnsi="Times New Roman"/>
          <w:iCs/>
          <w:sz w:val="24"/>
          <w:szCs w:val="24"/>
        </w:rPr>
      </w:pPr>
    </w:p>
    <w:p w:rsidR="006C0873" w:rsidRPr="006C0873" w:rsidRDefault="006C0873" w:rsidP="006C0873">
      <w:pPr>
        <w:ind w:left="3540" w:firstLine="708"/>
        <w:jc w:val="center"/>
        <w:rPr>
          <w:rFonts w:ascii="Times New Roman" w:hAnsi="Times New Roman"/>
          <w:iCs/>
          <w:sz w:val="24"/>
          <w:szCs w:val="24"/>
        </w:rPr>
      </w:pPr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недостовірної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</w:p>
    <w:p w:rsidR="006C0873" w:rsidRDefault="006C0873" w:rsidP="006C087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3522">
        <w:rPr>
          <w:rFonts w:ascii="Times New Roman" w:hAnsi="Times New Roman"/>
          <w:iCs/>
          <w:sz w:val="24"/>
          <w:szCs w:val="24"/>
          <w:lang w:val="uk-UA"/>
        </w:rPr>
        <w:t xml:space="preserve">Відповідно до п.11 Розділу І  </w:t>
      </w:r>
      <w:r w:rsidRPr="008F3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Положення про розкриття інформації емітентами цінних паперів, затвердженого Рішенням НКЦПФР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03.12.2013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2826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повідомляємо про виявлення  емітентом 2</w:t>
      </w:r>
      <w:r w:rsidR="001D591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2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.05.2019  факту розкриття  недостовірної інформації, поданої до НКЦРФР в складі річного звіту в частині   вказаної</w:t>
      </w:r>
      <w:r w:rsidRPr="008F352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F3522">
        <w:rPr>
          <w:rFonts w:ascii="Times New Roman" w:hAnsi="Times New Roman"/>
          <w:sz w:val="24"/>
          <w:szCs w:val="24"/>
        </w:rPr>
        <w:t>URL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-адреси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власного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http://8421.com.ua/STCAPP/Emitents/738/After2019EditSite,  яка була сформована під час авторизації  на власному 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 і не відкривається іншими користувачами. У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зв’</w:t>
      </w:r>
      <w:r w:rsidRPr="008F3522">
        <w:rPr>
          <w:rFonts w:ascii="Times New Roman" w:hAnsi="Times New Roman"/>
          <w:sz w:val="24"/>
          <w:szCs w:val="24"/>
        </w:rPr>
        <w:t>язку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з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викладеним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522">
        <w:rPr>
          <w:rFonts w:ascii="Times New Roman" w:hAnsi="Times New Roman"/>
          <w:sz w:val="24"/>
          <w:szCs w:val="24"/>
        </w:rPr>
        <w:t>емітентом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r w:rsidRPr="008F3522">
        <w:rPr>
          <w:rFonts w:ascii="Times New Roman" w:hAnsi="Times New Roman"/>
          <w:sz w:val="24"/>
          <w:szCs w:val="24"/>
          <w:lang w:val="uk-UA"/>
        </w:rPr>
        <w:t xml:space="preserve">подано до НКЦПФР виправлений річний звіт, у якому вказана вірна  </w:t>
      </w:r>
      <w:r w:rsidRPr="008F3522">
        <w:rPr>
          <w:rFonts w:ascii="Times New Roman" w:hAnsi="Times New Roman"/>
          <w:sz w:val="24"/>
          <w:szCs w:val="24"/>
        </w:rPr>
        <w:t>URL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-адреса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власного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4" w:history="1">
        <w:r w:rsidRPr="00B57E93">
          <w:rPr>
            <w:rStyle w:val="a3"/>
          </w:rPr>
          <w:t>http://30089004.infosite.com.ua/After2019Details/799</w:t>
        </w:r>
      </w:hyperlink>
    </w:p>
    <w:p w:rsidR="003D1830" w:rsidRPr="006C0873" w:rsidRDefault="001D5912">
      <w:pPr>
        <w:rPr>
          <w:lang w:val="uk-UA"/>
        </w:rPr>
      </w:pPr>
    </w:p>
    <w:sectPr w:rsidR="003D1830" w:rsidRPr="006C0873" w:rsidSect="008C6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0873"/>
    <w:rsid w:val="001D5912"/>
    <w:rsid w:val="00314F14"/>
    <w:rsid w:val="00565D58"/>
    <w:rsid w:val="006C0873"/>
    <w:rsid w:val="0081653C"/>
    <w:rsid w:val="008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0089004.infosite.com.ua/After2019Details/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2019-05-22T14:26:00Z</dcterms:created>
  <dcterms:modified xsi:type="dcterms:W3CDTF">2019-05-22T14:34:00Z</dcterms:modified>
</cp:coreProperties>
</file>